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1" w:rsidRPr="006C3B25" w:rsidRDefault="00EF64D1" w:rsidP="00EF64D1">
      <w:pPr>
        <w:pStyle w:val="a3"/>
        <w:jc w:val="center"/>
        <w:rPr>
          <w:b/>
        </w:rPr>
      </w:pPr>
      <w:r w:rsidRPr="006C3B25">
        <w:rPr>
          <w:b/>
        </w:rPr>
        <w:t xml:space="preserve">Ортопедический пояс </w:t>
      </w:r>
      <w:r>
        <w:rPr>
          <w:b/>
        </w:rPr>
        <w:t>с турмалином</w:t>
      </w:r>
      <w:r w:rsidRPr="006C3B25">
        <w:rPr>
          <w:b/>
        </w:rPr>
        <w:t>.</w:t>
      </w:r>
    </w:p>
    <w:p w:rsidR="00EF64D1" w:rsidRDefault="00EF64D1" w:rsidP="00EF64D1">
      <w:pPr>
        <w:pStyle w:val="a3"/>
        <w:jc w:val="both"/>
      </w:pPr>
      <w:r>
        <w:t>Ортопедический пояс «Лондэ Хайжунь»</w:t>
      </w:r>
      <w:r>
        <w:t xml:space="preserve"> с турмалином,</w:t>
      </w:r>
      <w:r>
        <w:t xml:space="preserve"> является превосходным лечебно-профилактическим средством для людей страдающих различными заболеваниями поясничного отдела позвоночника, органов таза, почек, печени, кишечника, перенапряжения мышц поясницы, брюшного ожирения. Пояс содержит традиционные средства китайской медицины и выполняет </w:t>
      </w:r>
      <w:r>
        <w:t>подтягивающую функцию.</w:t>
      </w:r>
    </w:p>
    <w:p w:rsidR="00EF64D1" w:rsidRPr="00C32CC5" w:rsidRDefault="00EF64D1" w:rsidP="00EF64D1">
      <w:pPr>
        <w:pStyle w:val="a3"/>
        <w:rPr>
          <w:b/>
        </w:rPr>
      </w:pPr>
      <w:r w:rsidRPr="00C32CC5">
        <w:rPr>
          <w:b/>
        </w:rPr>
        <w:t>Активные элементы пояса:</w:t>
      </w:r>
    </w:p>
    <w:p w:rsidR="00EF64D1" w:rsidRDefault="00EF64D1" w:rsidP="00EF64D1">
      <w:pPr>
        <w:pStyle w:val="a3"/>
        <w:jc w:val="both"/>
      </w:pPr>
      <w:r w:rsidRPr="00AF493C">
        <w:rPr>
          <w:b/>
        </w:rPr>
        <w:t>Турмалин</w:t>
      </w:r>
      <w:r>
        <w:t xml:space="preserve"> – природный минерал, под воздействием тепла человеческого тела, турмалин начинает излучать инфракрасные лучи и отрицательные ионы, проникающие в организм и вызывающие нормализацию циркуляции крови, способствующие быстрому обмену веществ, разогревая ткани и суставы, обеспечивается  лечебно-оздоровительный эффект.</w:t>
      </w:r>
    </w:p>
    <w:p w:rsidR="00EF64D1" w:rsidRPr="00A40231" w:rsidRDefault="00EF64D1" w:rsidP="00EF64D1">
      <w:pPr>
        <w:pStyle w:val="a3"/>
        <w:rPr>
          <w:b/>
        </w:rPr>
      </w:pPr>
      <w:r w:rsidRPr="00A40231">
        <w:rPr>
          <w:b/>
        </w:rPr>
        <w:t>Показания к применению:</w:t>
      </w:r>
    </w:p>
    <w:p w:rsidR="00EF64D1" w:rsidRDefault="00EF64D1" w:rsidP="00EF64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пояснице, растяжение мышц спины</w:t>
      </w:r>
    </w:p>
    <w:p w:rsidR="00EF64D1" w:rsidRPr="00D767E1" w:rsidRDefault="00EF64D1" w:rsidP="00EF64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Межпозвоночные грыжи, протрузии межпозвоночных дисков</w:t>
      </w: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4D1" w:rsidRPr="00D767E1" w:rsidRDefault="00EF64D1" w:rsidP="00EF64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функциональными нарушениями вегетативной нервной системы, боль в животе, вспучивание </w:t>
      </w:r>
    </w:p>
    <w:p w:rsidR="00EF64D1" w:rsidRPr="00D767E1" w:rsidRDefault="00EF64D1" w:rsidP="00EF64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воспалениями надпочечников, почечной недостаточностью, нефритом </w:t>
      </w:r>
    </w:p>
    <w:p w:rsidR="00EF64D1" w:rsidRPr="00D767E1" w:rsidRDefault="00EF64D1" w:rsidP="00EF64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Гастрит, гастралгия, вздутие желудка </w:t>
      </w:r>
    </w:p>
    <w:p w:rsidR="00EF64D1" w:rsidRPr="00D767E1" w:rsidRDefault="00EF64D1" w:rsidP="00EF64D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 брюшной полости </w:t>
      </w:r>
    </w:p>
    <w:p w:rsidR="00EF64D1" w:rsidRDefault="00EF64D1" w:rsidP="00EF64D1">
      <w:pPr>
        <w:pStyle w:val="a3"/>
        <w:ind w:left="360"/>
        <w:rPr>
          <w:b/>
        </w:rPr>
      </w:pPr>
      <w:r w:rsidRPr="006A335B">
        <w:rPr>
          <w:b/>
        </w:rPr>
        <w:t>Способ применения:</w:t>
      </w:r>
    </w:p>
    <w:p w:rsidR="00EF64D1" w:rsidRPr="00B12351" w:rsidRDefault="00EF64D1" w:rsidP="00EF64D1">
      <w:pPr>
        <w:pStyle w:val="a3"/>
        <w:jc w:val="both"/>
      </w:pPr>
      <w:r>
        <w:t>Закрепите пояс на голой пояснице активными элементами к коже, с помощью липуч</w:t>
      </w:r>
      <w:r>
        <w:t>ки</w:t>
      </w:r>
      <w:bookmarkStart w:id="0" w:name="_GoBack"/>
      <w:bookmarkEnd w:id="0"/>
      <w:r>
        <w:t>. Ч</w:t>
      </w:r>
      <w:r w:rsidRPr="00B12351">
        <w:t>ерез 10-20 минут (или раньше) возникает ощущение тепла и покалывания</w:t>
      </w:r>
      <w:r>
        <w:t>,</w:t>
      </w:r>
      <w:r w:rsidRPr="00B12351">
        <w:t xml:space="preserve"> при этом следите за самочувствием и если ч</w:t>
      </w:r>
      <w:r>
        <w:t xml:space="preserve">увствуете дискомфорт или сильное жжение, снимите изделие. </w:t>
      </w:r>
      <w:r w:rsidRPr="00B12351">
        <w:t>Рекомендуется начинать с 5 минут, с последующим увеличением времени до постоянного ношения</w:t>
      </w:r>
      <w:r>
        <w:t xml:space="preserve"> до 12 часов в день</w:t>
      </w:r>
      <w:r w:rsidRPr="00B12351">
        <w:t>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жжения является нормальной реакцией и по завершении использования продукта исчезает через несколько минут.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Изделие фактически выполняет физиотерапевтическую процедуру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легко и удобно использовать в любом месте и в любое время, дома, на даче, на природе, на работе, в дороге</w:t>
      </w: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комфортно в эксплуатации и не требует подключения к источникам питания.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лечебно-профилактических средств содержащих Турмалин, рекомендуется увеличить потребление воды.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Противопоказания: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Противопоказано беременным женщинам, грудным детям и детям младшего возраста, кормящим матерям.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 повышенной температуре тела, склонностям к кровотечениям, личной непереносимости к компонентам изделия.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нарушениях целостности кожных покровов, открытых ранах.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установленного электрокардиостимулятора и подобных электронных устройств.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аллергических реакций использовать с особой осторожностью.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изделием: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Стирать нейтральным моющим средством, детским мылом</w:t>
      </w:r>
      <w:proofErr w:type="gramStart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использовать стиральные порошки, отбеливатель).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Температура воды не должна превышать 30 градусов.</w:t>
      </w:r>
    </w:p>
    <w:p w:rsidR="00EF64D1" w:rsidRPr="00263ACF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замачивать на длительное время.</w:t>
      </w:r>
    </w:p>
    <w:p w:rsidR="00EF64D1" w:rsidRPr="001E3C08" w:rsidRDefault="00EF64D1" w:rsidP="00EF6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ACF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гладить утюгом</w:t>
      </w:r>
    </w:p>
    <w:p w:rsidR="000A4E85" w:rsidRDefault="000A4E85"/>
    <w:sectPr w:rsidR="000A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61B3"/>
    <w:multiLevelType w:val="hybridMultilevel"/>
    <w:tmpl w:val="98E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7"/>
    <w:rsid w:val="000A4E85"/>
    <w:rsid w:val="00117487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D1"/>
    <w:rPr>
      <w:i/>
      <w:iCs/>
    </w:rPr>
  </w:style>
  <w:style w:type="paragraph" w:styleId="a5">
    <w:name w:val="List Paragraph"/>
    <w:basedOn w:val="a"/>
    <w:uiPriority w:val="34"/>
    <w:qFormat/>
    <w:rsid w:val="00EF6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D1"/>
    <w:rPr>
      <w:i/>
      <w:iCs/>
    </w:rPr>
  </w:style>
  <w:style w:type="paragraph" w:styleId="a5">
    <w:name w:val="List Paragraph"/>
    <w:basedOn w:val="a"/>
    <w:uiPriority w:val="34"/>
    <w:qFormat/>
    <w:rsid w:val="00EF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2012-09-06T06:59:00Z</dcterms:created>
  <dcterms:modified xsi:type="dcterms:W3CDTF">2012-09-06T07:02:00Z</dcterms:modified>
</cp:coreProperties>
</file>